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6F" w:rsidRDefault="00561E6F" w:rsidP="00CC639D">
      <w:bookmarkStart w:id="0" w:name="_GoBack"/>
      <w:bookmarkEnd w:id="0"/>
    </w:p>
    <w:p w:rsidR="0039414C" w:rsidRDefault="0039414C" w:rsidP="00CC639D">
      <w:pPr>
        <w:tabs>
          <w:tab w:val="center" w:pos="4513"/>
          <w:tab w:val="right" w:pos="9026"/>
        </w:tabs>
        <w:suppressAutoHyphens/>
        <w:jc w:val="center"/>
        <w:rPr>
          <w:b/>
          <w:spacing w:val="-3"/>
        </w:rPr>
      </w:pPr>
    </w:p>
    <w:p w:rsidR="0039414C" w:rsidRDefault="0039414C" w:rsidP="00CC639D">
      <w:pPr>
        <w:tabs>
          <w:tab w:val="center" w:pos="4513"/>
          <w:tab w:val="right" w:pos="9026"/>
        </w:tabs>
        <w:suppressAutoHyphens/>
        <w:jc w:val="center"/>
        <w:rPr>
          <w:b/>
          <w:spacing w:val="-3"/>
        </w:rPr>
      </w:pPr>
    </w:p>
    <w:p w:rsidR="00CC639D" w:rsidRDefault="00E0348A" w:rsidP="00CC639D">
      <w:pPr>
        <w:tabs>
          <w:tab w:val="center" w:pos="4513"/>
          <w:tab w:val="right" w:pos="9026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 xml:space="preserve">                      </w:t>
      </w:r>
      <w:r w:rsidR="00CC639D">
        <w:rPr>
          <w:b/>
          <w:spacing w:val="-3"/>
        </w:rPr>
        <w:t xml:space="preserve">ROAD TRAFFIC REGULATION ACT 1984 </w:t>
      </w:r>
      <w:r w:rsidR="00CC639D">
        <w:rPr>
          <w:b/>
          <w:spacing w:val="-3"/>
        </w:rPr>
        <w:noBreakHyphen/>
        <w:t xml:space="preserve"> SECTION 14</w:t>
      </w:r>
      <w:r w:rsidR="00CC639D">
        <w:rPr>
          <w:b/>
          <w:spacing w:val="-3"/>
        </w:rPr>
        <w:tab/>
      </w:r>
      <w:r w:rsidR="00CC639D">
        <w:rPr>
          <w:b/>
          <w:spacing w:val="-3"/>
        </w:rPr>
        <w:fldChar w:fldCharType="begin"/>
      </w:r>
      <w:r w:rsidR="00CC639D">
        <w:rPr>
          <w:b/>
          <w:spacing w:val="-3"/>
        </w:rPr>
        <w:instrText xml:space="preserve">PRIVATE </w:instrText>
      </w:r>
      <w:r w:rsidR="00CC639D">
        <w:rPr>
          <w:b/>
          <w:spacing w:val="-3"/>
        </w:rPr>
        <w:fldChar w:fldCharType="end"/>
      </w:r>
    </w:p>
    <w:p w:rsidR="00CC639D" w:rsidRDefault="00CC639D" w:rsidP="00CC639D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CC639D" w:rsidRDefault="00CC639D" w:rsidP="00CC639D">
      <w:pPr>
        <w:tabs>
          <w:tab w:val="center" w:pos="4513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spacing w:val="-3"/>
            </w:rPr>
            <w:t>BRADFORD</w:t>
          </w:r>
        </w:smartTag>
      </w:smartTag>
      <w:r>
        <w:rPr>
          <w:b/>
          <w:spacing w:val="-3"/>
        </w:rPr>
        <w:t xml:space="preserve"> METROPOLITAN DISTRICT COUNCIL</w:t>
      </w:r>
    </w:p>
    <w:p w:rsidR="00CC639D" w:rsidRDefault="00CC639D" w:rsidP="00CC639D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CC639D" w:rsidRPr="00CC639D" w:rsidRDefault="005603DC" w:rsidP="00CC639D">
      <w:pPr>
        <w:tabs>
          <w:tab w:val="center" w:pos="4513"/>
        </w:tabs>
        <w:suppressAutoHyphens/>
        <w:jc w:val="center"/>
        <w:rPr>
          <w:b/>
          <w:caps/>
          <w:spacing w:val="-3"/>
        </w:rPr>
      </w:pPr>
      <w:r>
        <w:rPr>
          <w:b/>
          <w:caps/>
          <w:spacing w:val="-3"/>
        </w:rPr>
        <w:t>cocking lane, addingham</w:t>
      </w:r>
    </w:p>
    <w:p w:rsidR="00CC639D" w:rsidRDefault="00CC639D" w:rsidP="00CC639D">
      <w:pPr>
        <w:tabs>
          <w:tab w:val="left" w:pos="-720"/>
        </w:tabs>
        <w:suppressAutoHyphens/>
        <w:jc w:val="center"/>
        <w:rPr>
          <w:spacing w:val="-3"/>
        </w:rPr>
      </w:pPr>
    </w:p>
    <w:p w:rsidR="00CC639D" w:rsidRDefault="00CC639D" w:rsidP="00CC639D">
      <w:pPr>
        <w:tabs>
          <w:tab w:val="center" w:pos="4513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 xml:space="preserve">TEMPORARY PROHIBITION OF TRAFFIC (NO </w:t>
      </w:r>
      <w:r w:rsidR="005603DC">
        <w:rPr>
          <w:b/>
          <w:spacing w:val="-3"/>
        </w:rPr>
        <w:t>1049</w:t>
      </w:r>
      <w:r>
        <w:rPr>
          <w:b/>
          <w:spacing w:val="-3"/>
        </w:rPr>
        <w:t>) ORDER</w:t>
      </w: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NOTICE IS HEREBY GIVEN that City of Bradford Metropolitan District Council by reason </w:t>
      </w:r>
      <w:r w:rsidR="005603DC">
        <w:rPr>
          <w:spacing w:val="-3"/>
        </w:rPr>
        <w:t>to enable works</w:t>
      </w:r>
      <w:r>
        <w:rPr>
          <w:spacing w:val="-3"/>
        </w:rPr>
        <w:t xml:space="preserve"> proposed to be executed on or near </w:t>
      </w:r>
      <w:r w:rsidR="005603DC">
        <w:rPr>
          <w:spacing w:val="-3"/>
        </w:rPr>
        <w:t>Cocking Lane, Addingham</w:t>
      </w:r>
      <w:r>
        <w:rPr>
          <w:spacing w:val="-3"/>
        </w:rPr>
        <w:t xml:space="preserve"> intends not less than seven days from the date of this Notice to make an Order the effect of which will be that no person shall </w:t>
      </w:r>
      <w:r w:rsidR="005603DC">
        <w:rPr>
          <w:spacing w:val="-3"/>
        </w:rPr>
        <w:t>proceed in the length of Cocking Lane, from its junction with Lumb Gill Lane to its junction with the A65 Skipton Road</w:t>
      </w:r>
      <w:r>
        <w:rPr>
          <w:spacing w:val="-3"/>
        </w:rPr>
        <w:t>.</w:t>
      </w: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PROVIDED THAT such prohibition shall not extend to vehicles being used in connection with the works proposed to be carried out on the said length of road.</w:t>
      </w: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</w:p>
    <w:p w:rsidR="00CC639D" w:rsidRDefault="005603DC" w:rsidP="00CC639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Pedestrian access will be maintained at all times. </w:t>
      </w: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Alternative routes for vehicular traffic affected by the proposed Order will be available via </w:t>
      </w:r>
      <w:r w:rsidR="005603DC">
        <w:rPr>
          <w:spacing w:val="-3"/>
        </w:rPr>
        <w:t>Cocking Lane (unaffected section), Turner Lane, Silsden Road, Addingham Wharfedale Road</w:t>
      </w:r>
      <w:r>
        <w:rPr>
          <w:spacing w:val="-3"/>
        </w:rPr>
        <w:t xml:space="preserve"> and vice versa.</w:t>
      </w: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The proposed Order will come into effect </w:t>
      </w:r>
      <w:r w:rsidR="005603DC">
        <w:rPr>
          <w:spacing w:val="-3"/>
        </w:rPr>
        <w:t xml:space="preserve">at 08:00 hours on 17 July 2019 </w:t>
      </w:r>
      <w:r>
        <w:rPr>
          <w:spacing w:val="-3"/>
        </w:rPr>
        <w:t>and remain in force</w:t>
      </w:r>
      <w:r w:rsidR="005603DC">
        <w:rPr>
          <w:spacing w:val="-3"/>
        </w:rPr>
        <w:t xml:space="preserve"> until 16:00 hours on 17 July 2019</w:t>
      </w:r>
      <w:r>
        <w:rPr>
          <w:spacing w:val="-3"/>
        </w:rPr>
        <w:t xml:space="preserve"> (although the closure can remain in force for up to eighteen months if necessary).</w:t>
      </w: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DATED this </w:t>
      </w:r>
      <w:r w:rsidR="005603DC">
        <w:rPr>
          <w:spacing w:val="-3"/>
        </w:rPr>
        <w:t>4th</w:t>
      </w:r>
      <w:r>
        <w:rPr>
          <w:spacing w:val="-3"/>
        </w:rPr>
        <w:t xml:space="preserve"> day of</w:t>
      </w:r>
      <w:r w:rsidR="005603DC">
        <w:rPr>
          <w:spacing w:val="-3"/>
        </w:rPr>
        <w:t xml:space="preserve"> July 2019</w:t>
      </w: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City Solicitor</w:t>
      </w:r>
    </w:p>
    <w:p w:rsidR="000F75BD" w:rsidRDefault="000F75BD" w:rsidP="00CC639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Legal and Democratic Services</w:t>
      </w: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City of Bradford Metropolitan District Council</w:t>
      </w: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City Hall</w:t>
      </w: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  <w:smartTag w:uri="urn:schemas-microsoft-com:office:smarttags" w:element="place">
        <w:r>
          <w:rPr>
            <w:spacing w:val="-3"/>
          </w:rPr>
          <w:t>Bradford</w:t>
        </w:r>
      </w:smartTag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BD1 1HY</w:t>
      </w:r>
    </w:p>
    <w:p w:rsidR="00CC639D" w:rsidRDefault="00CC639D" w:rsidP="00CC639D">
      <w:pPr>
        <w:tabs>
          <w:tab w:val="left" w:pos="-720"/>
        </w:tabs>
        <w:suppressAutoHyphens/>
        <w:jc w:val="both"/>
        <w:rPr>
          <w:spacing w:val="-3"/>
        </w:rPr>
      </w:pPr>
    </w:p>
    <w:p w:rsidR="00CC639D" w:rsidRDefault="00CC639D" w:rsidP="00CC639D">
      <w:pPr>
        <w:jc w:val="center"/>
        <w:rPr>
          <w:noProof/>
        </w:rPr>
      </w:pPr>
    </w:p>
    <w:p w:rsidR="00CC639D" w:rsidRPr="00CC639D" w:rsidRDefault="00CC639D" w:rsidP="00CC639D"/>
    <w:sectPr w:rsidR="00CC639D" w:rsidRPr="00CC639D">
      <w:headerReference w:type="first" r:id="rId7"/>
      <w:type w:val="continuous"/>
      <w:pgSz w:w="11906" w:h="16838" w:code="9"/>
      <w:pgMar w:top="590" w:right="1152" w:bottom="1728" w:left="1152" w:header="590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9C" w:rsidRDefault="001F089C">
      <w:r>
        <w:separator/>
      </w:r>
    </w:p>
  </w:endnote>
  <w:endnote w:type="continuationSeparator" w:id="0">
    <w:p w:rsidR="001F089C" w:rsidRDefault="001F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9C" w:rsidRDefault="001F089C">
      <w:r>
        <w:separator/>
      </w:r>
    </w:p>
  </w:footnote>
  <w:footnote w:type="continuationSeparator" w:id="0">
    <w:p w:rsidR="001F089C" w:rsidRDefault="001F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6F" w:rsidRDefault="00647F6B">
    <w:pPr>
      <w:pStyle w:val="Header"/>
      <w:tabs>
        <w:tab w:val="clear" w:pos="4153"/>
        <w:tab w:val="clear" w:pos="8306"/>
      </w:tabs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3248025</wp:posOffset>
          </wp:positionH>
          <wp:positionV relativeFrom="paragraph">
            <wp:posOffset>-100330</wp:posOffset>
          </wp:positionV>
          <wp:extent cx="2162175" cy="600075"/>
          <wp:effectExtent l="0" t="0" r="9525" b="9525"/>
          <wp:wrapSquare wrapText="bothSides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5731"/>
    <w:multiLevelType w:val="hybridMultilevel"/>
    <w:tmpl w:val="8070B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C53DC"/>
    <w:multiLevelType w:val="hybridMultilevel"/>
    <w:tmpl w:val="5B4E467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80808,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DC"/>
    <w:rsid w:val="00004D92"/>
    <w:rsid w:val="00057090"/>
    <w:rsid w:val="000828C7"/>
    <w:rsid w:val="000933AC"/>
    <w:rsid w:val="000F75BD"/>
    <w:rsid w:val="001F089C"/>
    <w:rsid w:val="00305AC7"/>
    <w:rsid w:val="0039414C"/>
    <w:rsid w:val="0039670E"/>
    <w:rsid w:val="003D52A9"/>
    <w:rsid w:val="00536DBC"/>
    <w:rsid w:val="005603DC"/>
    <w:rsid w:val="00561E6F"/>
    <w:rsid w:val="00593734"/>
    <w:rsid w:val="005B1F81"/>
    <w:rsid w:val="00647F6B"/>
    <w:rsid w:val="007A5B56"/>
    <w:rsid w:val="007C0A53"/>
    <w:rsid w:val="007C636E"/>
    <w:rsid w:val="008238B5"/>
    <w:rsid w:val="008A13B0"/>
    <w:rsid w:val="008C75D0"/>
    <w:rsid w:val="0099378B"/>
    <w:rsid w:val="00A17873"/>
    <w:rsid w:val="00AD6C17"/>
    <w:rsid w:val="00B03D03"/>
    <w:rsid w:val="00B209A4"/>
    <w:rsid w:val="00B339D8"/>
    <w:rsid w:val="00B97647"/>
    <w:rsid w:val="00C055D3"/>
    <w:rsid w:val="00C25BDF"/>
    <w:rsid w:val="00C304C7"/>
    <w:rsid w:val="00C46F6B"/>
    <w:rsid w:val="00C77F60"/>
    <w:rsid w:val="00C80148"/>
    <w:rsid w:val="00CA415E"/>
    <w:rsid w:val="00CC639D"/>
    <w:rsid w:val="00DC3862"/>
    <w:rsid w:val="00DC526A"/>
    <w:rsid w:val="00DF5F36"/>
    <w:rsid w:val="00E0348A"/>
    <w:rsid w:val="00EC6C73"/>
    <w:rsid w:val="00EE4570"/>
    <w:rsid w:val="00F23E43"/>
    <w:rsid w:val="00F8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080808,#b2b2b2,#ddd"/>
    </o:shapedefaults>
    <o:shapelayout v:ext="edit">
      <o:idmap v:ext="edit" data="1"/>
    </o:shapelayout>
  </w:shapeDefaults>
  <w:decimalSymbol w:val="."/>
  <w:listSeparator w:val=","/>
  <w15:docId w15:val="{EA6C1BAE-2115-4CB4-8FC0-2FB67C1D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39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jc w:val="both"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jc w:val="both"/>
      <w:outlineLvl w:val="4"/>
    </w:pPr>
    <w:rPr>
      <w:color w:val="FFFF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180"/>
    </w:pPr>
    <w:rPr>
      <w:rFonts w:cs="Arial"/>
      <w:b/>
      <w:bCs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tabs>
        <w:tab w:val="left" w:pos="-1440"/>
      </w:tabs>
      <w:jc w:val="both"/>
    </w:pPr>
    <w:rPr>
      <w:b/>
      <w:bCs/>
      <w:sz w:val="26"/>
    </w:rPr>
  </w:style>
  <w:style w:type="character" w:styleId="CommentReference">
    <w:name w:val="annotation reference"/>
    <w:semiHidden/>
    <w:rsid w:val="00CC63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velopment\STDS\TTRO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TTRO01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City of Bradford MDC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Tinofara Garabga</dc:creator>
  <cp:lastModifiedBy>Parish Clerk</cp:lastModifiedBy>
  <cp:revision>2</cp:revision>
  <cp:lastPrinted>2019-06-24T13:39:00Z</cp:lastPrinted>
  <dcterms:created xsi:type="dcterms:W3CDTF">2019-06-26T05:49:00Z</dcterms:created>
  <dcterms:modified xsi:type="dcterms:W3CDTF">2019-06-26T05:49:00Z</dcterms:modified>
</cp:coreProperties>
</file>